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BAD41" w14:textId="77777777" w:rsidR="00C349C0" w:rsidRDefault="00C349C0" w:rsidP="00C349C0">
      <w:pPr>
        <w:pStyle w:val="label"/>
        <w:rPr>
          <w:rFonts w:ascii="Roboto" w:hAnsi="Roboto"/>
          <w:b/>
          <w:bCs/>
          <w:color w:val="000000"/>
          <w:sz w:val="27"/>
          <w:szCs w:val="27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Pytanie numer 5, data wysłania 2025-07-14 07:19:34</w:t>
      </w:r>
    </w:p>
    <w:p w14:paraId="19D5DCB5" w14:textId="77777777" w:rsidR="00C349C0" w:rsidRDefault="00C349C0" w:rsidP="00C349C0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  <w:r>
        <w:rPr>
          <w:rFonts w:ascii="Roboto" w:hAnsi="Roboto"/>
          <w:color w:val="000000"/>
          <w:spacing w:val="2"/>
          <w:sz w:val="27"/>
          <w:szCs w:val="27"/>
        </w:rPr>
        <w:t xml:space="preserve">W przesłanej dokumentacji brak PT lub informacji dla pozycji z tabeli scalonej jak niżej. Prosimy o uzupełnienie PT lub podanie informacji co przyjąć do wyceny w danej pozycji. </w:t>
      </w:r>
    </w:p>
    <w:p w14:paraId="405BCA6A" w14:textId="77777777" w:rsidR="00C349C0" w:rsidRDefault="00C349C0" w:rsidP="00C349C0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</w:p>
    <w:p w14:paraId="3329611D" w14:textId="4915C535" w:rsidR="00C349C0" w:rsidRDefault="00C349C0" w:rsidP="00C349C0">
      <w:pPr>
        <w:pStyle w:val="text"/>
        <w:numPr>
          <w:ilvl w:val="0"/>
          <w:numId w:val="1"/>
        </w:numPr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  <w:r>
        <w:rPr>
          <w:rFonts w:ascii="Roboto" w:hAnsi="Roboto"/>
          <w:color w:val="000000"/>
          <w:spacing w:val="2"/>
          <w:sz w:val="27"/>
          <w:szCs w:val="27"/>
        </w:rPr>
        <w:t xml:space="preserve">Wiersz 34 - Brak projektu przyłącza </w:t>
      </w:r>
      <w:proofErr w:type="spellStart"/>
      <w:r>
        <w:rPr>
          <w:rFonts w:ascii="Roboto" w:hAnsi="Roboto"/>
          <w:color w:val="000000"/>
          <w:spacing w:val="2"/>
          <w:sz w:val="27"/>
          <w:szCs w:val="27"/>
        </w:rPr>
        <w:t>nn</w:t>
      </w:r>
      <w:proofErr w:type="spellEnd"/>
      <w:r>
        <w:rPr>
          <w:rFonts w:ascii="Roboto" w:hAnsi="Roboto"/>
          <w:color w:val="000000"/>
          <w:spacing w:val="2"/>
          <w:sz w:val="27"/>
          <w:szCs w:val="27"/>
        </w:rPr>
        <w:t xml:space="preserve"> </w:t>
      </w:r>
    </w:p>
    <w:p w14:paraId="572BDEF8" w14:textId="77777777" w:rsidR="00C349C0" w:rsidRDefault="00C349C0" w:rsidP="00C349C0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</w:p>
    <w:p w14:paraId="53D0D552" w14:textId="5414EC63" w:rsidR="00C349C0" w:rsidRDefault="00C349C0" w:rsidP="00C349C0">
      <w:pPr>
        <w:pStyle w:val="text"/>
        <w:spacing w:before="0" w:beforeAutospacing="0" w:after="0" w:afterAutospacing="0"/>
        <w:rPr>
          <w:rFonts w:ascii="Aptos" w:hAnsi="Aptos"/>
          <w:color w:val="0070C0"/>
          <w:shd w:val="clear" w:color="auto" w:fill="FFFFFF"/>
        </w:rPr>
      </w:pPr>
      <w:r>
        <w:rPr>
          <w:rFonts w:ascii="Aptos" w:hAnsi="Aptos"/>
          <w:color w:val="0070C0"/>
          <w:shd w:val="clear" w:color="auto" w:fill="FFFFFF"/>
        </w:rPr>
        <w:t xml:space="preserve">Zadanie nie zawiera projektu przyłącza, linie kablowe </w:t>
      </w:r>
      <w:proofErr w:type="spellStart"/>
      <w:r>
        <w:rPr>
          <w:rFonts w:ascii="Aptos" w:hAnsi="Aptos"/>
          <w:color w:val="0070C0"/>
          <w:shd w:val="clear" w:color="auto" w:fill="FFFFFF"/>
        </w:rPr>
        <w:t>nN</w:t>
      </w:r>
      <w:proofErr w:type="spellEnd"/>
      <w:r>
        <w:rPr>
          <w:rFonts w:ascii="Aptos" w:hAnsi="Aptos"/>
          <w:color w:val="0070C0"/>
          <w:shd w:val="clear" w:color="auto" w:fill="FFFFFF"/>
        </w:rPr>
        <w:t xml:space="preserve"> zasilające nową halę są projektowane od istniejącej rozdzielnicy </w:t>
      </w:r>
      <w:proofErr w:type="spellStart"/>
      <w:r>
        <w:rPr>
          <w:rFonts w:ascii="Aptos" w:hAnsi="Aptos"/>
          <w:color w:val="0070C0"/>
          <w:shd w:val="clear" w:color="auto" w:fill="FFFFFF"/>
        </w:rPr>
        <w:t>nN</w:t>
      </w:r>
      <w:proofErr w:type="spellEnd"/>
      <w:r>
        <w:rPr>
          <w:rFonts w:ascii="Aptos" w:hAnsi="Aptos"/>
          <w:color w:val="0070C0"/>
          <w:shd w:val="clear" w:color="auto" w:fill="FFFFFF"/>
        </w:rPr>
        <w:t xml:space="preserve"> stacji Zamawiającego.</w:t>
      </w:r>
    </w:p>
    <w:p w14:paraId="31E129F8" w14:textId="77777777" w:rsidR="00C349C0" w:rsidRDefault="00C349C0" w:rsidP="00C349C0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</w:p>
    <w:p w14:paraId="0C3758B0" w14:textId="0FD1B757" w:rsidR="00C349C0" w:rsidRPr="00C349C0" w:rsidRDefault="00C349C0" w:rsidP="00C349C0">
      <w:pPr>
        <w:pStyle w:val="text"/>
        <w:numPr>
          <w:ilvl w:val="0"/>
          <w:numId w:val="1"/>
        </w:numPr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  <w:r>
        <w:rPr>
          <w:rFonts w:ascii="Roboto" w:hAnsi="Roboto"/>
          <w:color w:val="000000"/>
          <w:spacing w:val="2"/>
          <w:sz w:val="27"/>
          <w:szCs w:val="27"/>
        </w:rPr>
        <w:t xml:space="preserve">Wiersz 35 – brak projektu kanalizacji kablowej ziemnej pomiędzy jakimi budynkami ma się łączyć, </w:t>
      </w:r>
    </w:p>
    <w:p w14:paraId="4380A5D7" w14:textId="7AD1E6D4" w:rsidR="00C349C0" w:rsidRPr="007748A5" w:rsidRDefault="00C349C0" w:rsidP="00C349C0">
      <w:pPr>
        <w:pStyle w:val="m-462129542014247422m2518257634140708276gwpae3a7904msolistparagraph"/>
        <w:rPr>
          <w:rFonts w:ascii="Aptos" w:hAnsi="Aptos"/>
          <w:color w:val="0070C0"/>
        </w:rPr>
      </w:pPr>
      <w:r w:rsidRPr="007748A5">
        <w:rPr>
          <w:rFonts w:ascii="Aptos" w:hAnsi="Aptos"/>
          <w:color w:val="0070C0"/>
          <w:lang w:val="en-US"/>
        </w:rPr>
        <w:t xml:space="preserve">Nie </w:t>
      </w:r>
      <w:proofErr w:type="spellStart"/>
      <w:r w:rsidRPr="007748A5">
        <w:rPr>
          <w:rFonts w:ascii="Aptos" w:hAnsi="Aptos"/>
          <w:color w:val="0070C0"/>
          <w:lang w:val="en-US"/>
        </w:rPr>
        <w:t>dotyczy</w:t>
      </w:r>
      <w:proofErr w:type="spellEnd"/>
      <w:r w:rsidRPr="007748A5">
        <w:rPr>
          <w:rFonts w:ascii="Aptos" w:hAnsi="Aptos"/>
          <w:color w:val="0070C0"/>
          <w:lang w:val="en-US"/>
        </w:rPr>
        <w:t xml:space="preserve">, </w:t>
      </w:r>
      <w:proofErr w:type="spellStart"/>
      <w:r w:rsidRPr="007748A5">
        <w:rPr>
          <w:rFonts w:ascii="Aptos" w:hAnsi="Aptos"/>
          <w:color w:val="0070C0"/>
          <w:lang w:val="en-US"/>
        </w:rPr>
        <w:t>poza</w:t>
      </w:r>
      <w:proofErr w:type="spellEnd"/>
      <w:r w:rsidRPr="007748A5">
        <w:rPr>
          <w:rFonts w:ascii="Aptos" w:hAnsi="Aptos"/>
          <w:color w:val="0070C0"/>
          <w:lang w:val="en-US"/>
        </w:rPr>
        <w:t xml:space="preserve"> </w:t>
      </w:r>
      <w:proofErr w:type="spellStart"/>
      <w:r w:rsidRPr="007748A5">
        <w:rPr>
          <w:rFonts w:ascii="Aptos" w:hAnsi="Aptos"/>
          <w:color w:val="0070C0"/>
          <w:lang w:val="en-US"/>
        </w:rPr>
        <w:t>projektem</w:t>
      </w:r>
      <w:proofErr w:type="spellEnd"/>
    </w:p>
    <w:p w14:paraId="2C4A154B" w14:textId="7C712C4C" w:rsidR="00C349C0" w:rsidRPr="00C349C0" w:rsidRDefault="00C349C0" w:rsidP="00C349C0">
      <w:pPr>
        <w:pStyle w:val="text"/>
        <w:numPr>
          <w:ilvl w:val="0"/>
          <w:numId w:val="1"/>
        </w:numPr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  <w:r>
        <w:rPr>
          <w:rFonts w:ascii="Roboto" w:hAnsi="Roboto"/>
          <w:color w:val="000000"/>
          <w:spacing w:val="2"/>
          <w:sz w:val="27"/>
          <w:szCs w:val="27"/>
        </w:rPr>
        <w:t xml:space="preserve">Wiersz 36 – Jakie prace należy przyjąć dla podłączenia okablowania w istniejącej stacji, wyposażenie pól w istniejącej stacji </w:t>
      </w:r>
    </w:p>
    <w:p w14:paraId="3087848D" w14:textId="77777777" w:rsidR="00C349C0" w:rsidRDefault="00C349C0" w:rsidP="00C349C0">
      <w:pPr>
        <w:pStyle w:val="m-462129542014247422m2518257634140708276gwpae3a7904msolistparagraph"/>
        <w:rPr>
          <w:rFonts w:ascii="Aptos" w:hAnsi="Aptos" w:cs="Arial"/>
          <w:color w:val="500050"/>
        </w:rPr>
      </w:pPr>
      <w:r>
        <w:rPr>
          <w:rStyle w:val="m-462129542014247422m2518257634140708276size"/>
          <w:rFonts w:ascii="Aptos" w:eastAsiaTheme="majorEastAsia" w:hAnsi="Aptos" w:cs="Arial"/>
          <w:color w:val="0070C0"/>
        </w:rPr>
        <w:t xml:space="preserve">Zgodnie </w:t>
      </w:r>
      <w:proofErr w:type="gramStart"/>
      <w:r>
        <w:rPr>
          <w:rStyle w:val="m-462129542014247422m2518257634140708276size"/>
          <w:rFonts w:ascii="Aptos" w:eastAsiaTheme="majorEastAsia" w:hAnsi="Aptos" w:cs="Arial"/>
          <w:color w:val="0070C0"/>
        </w:rPr>
        <w:t>z  PT</w:t>
      </w:r>
      <w:proofErr w:type="gramEnd"/>
      <w:r>
        <w:rPr>
          <w:rStyle w:val="m-462129542014247422m2518257634140708276size"/>
          <w:rFonts w:ascii="Aptos" w:eastAsiaTheme="majorEastAsia" w:hAnsi="Aptos" w:cs="Arial"/>
          <w:color w:val="0070C0"/>
        </w:rPr>
        <w:t xml:space="preserve"> zasilanie nowej hali wymiana dwóch rozłączników RB2 na RBK3 wraz z szynami od szyn głównych obu sekcji </w:t>
      </w:r>
      <w:proofErr w:type="gramStart"/>
      <w:r>
        <w:rPr>
          <w:rStyle w:val="m-462129542014247422m2518257634140708276size"/>
          <w:rFonts w:ascii="Aptos" w:eastAsiaTheme="majorEastAsia" w:hAnsi="Aptos" w:cs="Arial"/>
          <w:color w:val="0070C0"/>
        </w:rPr>
        <w:t>rozdzielni .</w:t>
      </w:r>
      <w:proofErr w:type="gramEnd"/>
    </w:p>
    <w:p w14:paraId="08377CB7" w14:textId="36AAA77C" w:rsidR="00C349C0" w:rsidRDefault="00C349C0" w:rsidP="00C349C0">
      <w:pPr>
        <w:pStyle w:val="text"/>
        <w:numPr>
          <w:ilvl w:val="0"/>
          <w:numId w:val="1"/>
        </w:numPr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  <w:r>
        <w:rPr>
          <w:rFonts w:ascii="Roboto" w:hAnsi="Roboto"/>
          <w:color w:val="000000"/>
          <w:spacing w:val="2"/>
          <w:sz w:val="27"/>
          <w:szCs w:val="27"/>
        </w:rPr>
        <w:t xml:space="preserve">Wiersz 105 - brak layout maszyn i urządzeń będących w dostawie Inwestora – brak możliwości doboru przekroju i długości kabli je zasilających, </w:t>
      </w:r>
    </w:p>
    <w:p w14:paraId="27D522F4" w14:textId="77777777" w:rsidR="00C349C0" w:rsidRDefault="00C349C0" w:rsidP="00C349C0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</w:p>
    <w:p w14:paraId="3913DF47" w14:textId="22D416CB" w:rsidR="00C349C0" w:rsidRDefault="00C349C0" w:rsidP="00C349C0">
      <w:pPr>
        <w:pStyle w:val="text"/>
        <w:spacing w:before="0" w:beforeAutospacing="0" w:after="0" w:afterAutospacing="0"/>
        <w:rPr>
          <w:rFonts w:ascii="Aptos" w:hAnsi="Aptos"/>
          <w:color w:val="0070C0"/>
          <w:shd w:val="clear" w:color="auto" w:fill="FFFFFF"/>
        </w:rPr>
      </w:pPr>
      <w:r>
        <w:rPr>
          <w:rFonts w:ascii="Aptos" w:hAnsi="Aptos"/>
          <w:color w:val="0070C0"/>
          <w:shd w:val="clear" w:color="auto" w:fill="FFFFFF"/>
        </w:rPr>
        <w:t>Zamawiający nie zaplanował rozmieszczenia urządzeń (opisano to w PT instalacji hali - strona 13 opisu) przekroje kabli przy założeniu długości 100m zestawiono na stronie 18 PT</w:t>
      </w:r>
    </w:p>
    <w:p w14:paraId="7AE34AA5" w14:textId="77777777" w:rsidR="00C349C0" w:rsidRDefault="00C349C0" w:rsidP="00C349C0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</w:p>
    <w:p w14:paraId="3F976FF5" w14:textId="55C7756E" w:rsidR="00C349C0" w:rsidRPr="00C349C0" w:rsidRDefault="00C349C0" w:rsidP="00C349C0">
      <w:pPr>
        <w:pStyle w:val="text"/>
        <w:numPr>
          <w:ilvl w:val="0"/>
          <w:numId w:val="1"/>
        </w:numPr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  <w:r>
        <w:rPr>
          <w:rFonts w:ascii="Roboto" w:hAnsi="Roboto"/>
          <w:color w:val="000000"/>
          <w:spacing w:val="2"/>
          <w:sz w:val="27"/>
          <w:szCs w:val="27"/>
        </w:rPr>
        <w:t xml:space="preserve">Wiersz 111 – Brak projektu instalacji SSP, </w:t>
      </w:r>
    </w:p>
    <w:p w14:paraId="39B240FC" w14:textId="134E8476" w:rsidR="00C349C0" w:rsidRDefault="00C349C0" w:rsidP="00C349C0">
      <w:pPr>
        <w:pStyle w:val="m-462129542014247422m2518257634140708276gwpae3a7904msolistparagraph"/>
        <w:rPr>
          <w:rFonts w:ascii="Aptos" w:hAnsi="Aptos" w:cs="Arial"/>
          <w:color w:val="500050"/>
        </w:rPr>
      </w:pPr>
      <w:r>
        <w:rPr>
          <w:rStyle w:val="m-462129542014247422m2518257634140708276size"/>
          <w:rFonts w:ascii="Aptos" w:eastAsiaTheme="majorEastAsia" w:hAnsi="Aptos" w:cs="Arial"/>
          <w:color w:val="0070C0"/>
        </w:rPr>
        <w:t>Zamawiający nie zakładał instalacji SSP – jeżeli ma być wykonana to wg odrębnego opracowania</w:t>
      </w:r>
    </w:p>
    <w:p w14:paraId="7B3DDD3C" w14:textId="4A34C12A" w:rsidR="00C349C0" w:rsidRPr="00C349C0" w:rsidRDefault="00C349C0" w:rsidP="00C349C0">
      <w:pPr>
        <w:pStyle w:val="text"/>
        <w:numPr>
          <w:ilvl w:val="0"/>
          <w:numId w:val="1"/>
        </w:numPr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  <w:r>
        <w:rPr>
          <w:rFonts w:ascii="Roboto" w:hAnsi="Roboto"/>
          <w:color w:val="000000"/>
          <w:spacing w:val="2"/>
          <w:sz w:val="27"/>
          <w:szCs w:val="27"/>
        </w:rPr>
        <w:t xml:space="preserve">Wiersz 112 - Brak projektu instalacji LAN, nie </w:t>
      </w:r>
      <w:proofErr w:type="gramStart"/>
      <w:r>
        <w:rPr>
          <w:rFonts w:ascii="Roboto" w:hAnsi="Roboto"/>
          <w:color w:val="000000"/>
          <w:spacing w:val="2"/>
          <w:sz w:val="27"/>
          <w:szCs w:val="27"/>
        </w:rPr>
        <w:t>wiadomo</w:t>
      </w:r>
      <w:proofErr w:type="gramEnd"/>
      <w:r>
        <w:rPr>
          <w:rFonts w:ascii="Roboto" w:hAnsi="Roboto"/>
          <w:color w:val="000000"/>
          <w:spacing w:val="2"/>
          <w:sz w:val="27"/>
          <w:szCs w:val="27"/>
        </w:rPr>
        <w:t xml:space="preserve"> gdzie będą stały maszyny a zgodnie z PT do każdej maszyny 4 razy LAN, brak informacji o ułożeniu światłowodu do projektowanej szafki </w:t>
      </w:r>
      <w:proofErr w:type="spellStart"/>
      <w:r>
        <w:rPr>
          <w:rFonts w:ascii="Roboto" w:hAnsi="Roboto"/>
          <w:color w:val="000000"/>
          <w:spacing w:val="2"/>
          <w:sz w:val="27"/>
          <w:szCs w:val="27"/>
        </w:rPr>
        <w:t>Rack</w:t>
      </w:r>
      <w:proofErr w:type="spellEnd"/>
    </w:p>
    <w:p w14:paraId="575B35E2" w14:textId="0EA22D90" w:rsidR="00C349C0" w:rsidRDefault="00C349C0" w:rsidP="00C349C0">
      <w:pPr>
        <w:pStyle w:val="m-462129542014247422m2518257634140708276gwpae3a7904msolistparagraph"/>
        <w:rPr>
          <w:rStyle w:val="m-462129542014247422m2518257634140708276size"/>
          <w:rFonts w:ascii="Aptos" w:eastAsiaTheme="majorEastAsia" w:hAnsi="Aptos" w:cs="Arial"/>
          <w:color w:val="0070C0"/>
        </w:rPr>
      </w:pPr>
      <w:r>
        <w:rPr>
          <w:rStyle w:val="m-462129542014247422m2518257634140708276size"/>
          <w:rFonts w:ascii="Aptos" w:eastAsiaTheme="majorEastAsia" w:hAnsi="Aptos" w:cs="Arial"/>
          <w:color w:val="0070C0"/>
        </w:rPr>
        <w:t>Analogicznie do pkt 4. Zamawiający nie zaplanował rozmieszczenia urządzeń, należy roboczo ustalić długości z działem utrzymania ruchu, po ustaleniu rozmieszczenia urządzeń.</w:t>
      </w:r>
      <w:r w:rsidR="001D21F2">
        <w:rPr>
          <w:rStyle w:val="m-462129542014247422m2518257634140708276size"/>
          <w:rFonts w:ascii="Aptos" w:eastAsiaTheme="majorEastAsia" w:hAnsi="Aptos" w:cs="Arial"/>
          <w:color w:val="0070C0"/>
        </w:rPr>
        <w:t xml:space="preserve"> W ramach wyposażenia budynku, poza przetargiem.</w:t>
      </w:r>
    </w:p>
    <w:p w14:paraId="7EBA9DB6" w14:textId="58415C5B" w:rsidR="001D21F2" w:rsidRDefault="001D21F2" w:rsidP="00C349C0">
      <w:pPr>
        <w:pStyle w:val="m-462129542014247422m2518257634140708276gwpae3a7904msolistparagraph"/>
        <w:rPr>
          <w:rStyle w:val="m-462129542014247422m2518257634140708276size"/>
          <w:rFonts w:ascii="Aptos" w:eastAsiaTheme="majorEastAsia" w:hAnsi="Aptos" w:cs="Arial"/>
          <w:color w:val="0070C0"/>
        </w:rPr>
      </w:pPr>
    </w:p>
    <w:p w14:paraId="5E80F808" w14:textId="77777777" w:rsidR="001D21F2" w:rsidRDefault="001D21F2" w:rsidP="00C349C0">
      <w:pPr>
        <w:pStyle w:val="m-462129542014247422m2518257634140708276gwpae3a7904msolistparagraph"/>
        <w:rPr>
          <w:rFonts w:ascii="Aptos" w:hAnsi="Aptos" w:cs="Arial"/>
          <w:color w:val="500050"/>
        </w:rPr>
      </w:pPr>
    </w:p>
    <w:p w14:paraId="7E0F6361" w14:textId="5DFB7B31" w:rsidR="00C349C0" w:rsidRPr="00C349C0" w:rsidRDefault="00C349C0" w:rsidP="00C349C0">
      <w:pPr>
        <w:pStyle w:val="text"/>
        <w:numPr>
          <w:ilvl w:val="0"/>
          <w:numId w:val="1"/>
        </w:numPr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  <w:r>
        <w:rPr>
          <w:rFonts w:ascii="Roboto" w:hAnsi="Roboto"/>
          <w:color w:val="000000"/>
          <w:spacing w:val="2"/>
          <w:sz w:val="27"/>
          <w:szCs w:val="27"/>
        </w:rPr>
        <w:lastRenderedPageBreak/>
        <w:t xml:space="preserve">Wiersz 113 – brak informacji o ilości kamer wewnętrznych ewentualnie </w:t>
      </w:r>
      <w:proofErr w:type="gramStart"/>
      <w:r>
        <w:rPr>
          <w:rFonts w:ascii="Roboto" w:hAnsi="Roboto"/>
          <w:color w:val="000000"/>
          <w:spacing w:val="2"/>
          <w:sz w:val="27"/>
          <w:szCs w:val="27"/>
        </w:rPr>
        <w:t>zewnętrznych.-</w:t>
      </w:r>
      <w:proofErr w:type="gramEnd"/>
      <w:r>
        <w:rPr>
          <w:rFonts w:ascii="Roboto" w:hAnsi="Roboto"/>
          <w:color w:val="000000"/>
          <w:spacing w:val="2"/>
          <w:sz w:val="27"/>
          <w:szCs w:val="27"/>
        </w:rPr>
        <w:t xml:space="preserve"> CCTV</w:t>
      </w:r>
    </w:p>
    <w:p w14:paraId="16684420" w14:textId="7FF0ED28" w:rsidR="00C349C0" w:rsidRPr="001D21F2" w:rsidRDefault="00C349C0" w:rsidP="00C349C0">
      <w:pPr>
        <w:pStyle w:val="m-462129542014247422m2518257634140708276gwpae3a7904msolistparagraph"/>
        <w:rPr>
          <w:rFonts w:ascii="Aptos" w:hAnsi="Aptos"/>
          <w:color w:val="0070C0"/>
        </w:rPr>
      </w:pPr>
      <w:r w:rsidRPr="001D21F2">
        <w:rPr>
          <w:rFonts w:ascii="Aptos" w:hAnsi="Aptos"/>
          <w:color w:val="0070C0"/>
        </w:rPr>
        <w:t xml:space="preserve">Kamery </w:t>
      </w:r>
      <w:proofErr w:type="spellStart"/>
      <w:r w:rsidRPr="001D21F2">
        <w:rPr>
          <w:rFonts w:ascii="Aptos" w:hAnsi="Aptos"/>
          <w:color w:val="0070C0"/>
        </w:rPr>
        <w:t>zewn</w:t>
      </w:r>
      <w:proofErr w:type="spellEnd"/>
      <w:r w:rsidRPr="001D21F2">
        <w:rPr>
          <w:rFonts w:ascii="Aptos" w:hAnsi="Aptos"/>
          <w:color w:val="0070C0"/>
        </w:rPr>
        <w:t xml:space="preserve">: 8 </w:t>
      </w:r>
      <w:proofErr w:type="spellStart"/>
      <w:proofErr w:type="gramStart"/>
      <w:r w:rsidRPr="001D21F2">
        <w:rPr>
          <w:rFonts w:ascii="Aptos" w:hAnsi="Aptos"/>
          <w:color w:val="0070C0"/>
        </w:rPr>
        <w:t>szt</w:t>
      </w:r>
      <w:proofErr w:type="spellEnd"/>
      <w:r w:rsidR="001D21F2">
        <w:rPr>
          <w:rFonts w:ascii="Aptos" w:hAnsi="Aptos"/>
          <w:color w:val="0070C0"/>
        </w:rPr>
        <w:t xml:space="preserve"> ,</w:t>
      </w:r>
      <w:proofErr w:type="gramEnd"/>
      <w:r w:rsidR="001D21F2">
        <w:rPr>
          <w:rFonts w:ascii="Aptos" w:hAnsi="Aptos"/>
          <w:color w:val="0070C0"/>
        </w:rPr>
        <w:t xml:space="preserve"> </w:t>
      </w:r>
      <w:r w:rsidRPr="001D21F2">
        <w:rPr>
          <w:rFonts w:ascii="Aptos" w:hAnsi="Aptos"/>
          <w:color w:val="0070C0"/>
        </w:rPr>
        <w:t xml:space="preserve">Kamery </w:t>
      </w:r>
      <w:proofErr w:type="spellStart"/>
      <w:r w:rsidRPr="001D21F2">
        <w:rPr>
          <w:rFonts w:ascii="Aptos" w:hAnsi="Aptos"/>
          <w:color w:val="0070C0"/>
        </w:rPr>
        <w:t>wewn</w:t>
      </w:r>
      <w:proofErr w:type="spellEnd"/>
      <w:r w:rsidRPr="001D21F2">
        <w:rPr>
          <w:rFonts w:ascii="Aptos" w:hAnsi="Aptos"/>
          <w:color w:val="0070C0"/>
        </w:rPr>
        <w:t xml:space="preserve">.: 8 </w:t>
      </w:r>
      <w:proofErr w:type="spellStart"/>
      <w:r w:rsidRPr="001D21F2">
        <w:rPr>
          <w:rFonts w:ascii="Aptos" w:hAnsi="Aptos"/>
          <w:color w:val="0070C0"/>
        </w:rPr>
        <w:t>szt</w:t>
      </w:r>
      <w:proofErr w:type="spellEnd"/>
    </w:p>
    <w:p w14:paraId="1F089D70" w14:textId="77777777" w:rsidR="00065518" w:rsidRDefault="00065518" w:rsidP="00065518">
      <w:pPr>
        <w:pStyle w:val="label"/>
        <w:rPr>
          <w:rFonts w:ascii="Roboto" w:hAnsi="Roboto"/>
          <w:b/>
          <w:bCs/>
          <w:color w:val="000000"/>
          <w:sz w:val="27"/>
          <w:szCs w:val="27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Pytanie numer 6, data wysłania 2025-07-14 07:26:44</w:t>
      </w:r>
    </w:p>
    <w:p w14:paraId="3BE9F62F" w14:textId="77777777" w:rsidR="00065518" w:rsidRDefault="00065518" w:rsidP="00065518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  <w:r>
        <w:rPr>
          <w:rFonts w:ascii="Roboto" w:hAnsi="Roboto"/>
          <w:color w:val="000000"/>
          <w:spacing w:val="2"/>
          <w:sz w:val="27"/>
          <w:szCs w:val="27"/>
        </w:rPr>
        <w:t xml:space="preserve">1. Blacha T80 nie jest już dostępna i przez producentów została zamieniona na T84 a najmniejsza grubość to 0,75mm </w:t>
      </w:r>
    </w:p>
    <w:p w14:paraId="34BFDA9D" w14:textId="77777777" w:rsidR="00065518" w:rsidRDefault="00065518" w:rsidP="00065518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</w:p>
    <w:p w14:paraId="0E065D6B" w14:textId="2B14319B" w:rsidR="00065518" w:rsidRPr="001D21F2" w:rsidRDefault="00065518" w:rsidP="00065518">
      <w:pPr>
        <w:pStyle w:val="text"/>
        <w:spacing w:before="0" w:beforeAutospacing="0" w:after="0" w:afterAutospacing="0"/>
        <w:rPr>
          <w:rFonts w:asciiTheme="minorHAnsi" w:hAnsiTheme="minorHAnsi"/>
          <w:color w:val="0070C0"/>
          <w:spacing w:val="2"/>
        </w:rPr>
      </w:pPr>
      <w:r w:rsidRPr="001D21F2">
        <w:rPr>
          <w:rFonts w:asciiTheme="minorHAnsi" w:hAnsiTheme="minorHAnsi"/>
          <w:color w:val="0070C0"/>
          <w:spacing w:val="2"/>
        </w:rPr>
        <w:t xml:space="preserve">Zamawiający </w:t>
      </w:r>
      <w:bookmarkStart w:id="0" w:name="_Hlk203555673"/>
      <w:r w:rsidRPr="001D21F2">
        <w:rPr>
          <w:rFonts w:asciiTheme="minorHAnsi" w:hAnsiTheme="minorHAnsi"/>
          <w:color w:val="0070C0"/>
          <w:spacing w:val="2"/>
        </w:rPr>
        <w:t>wyraża zgodę na zmianę na T84/0,75mm</w:t>
      </w:r>
      <w:bookmarkEnd w:id="0"/>
    </w:p>
    <w:p w14:paraId="71E4AF5E" w14:textId="77777777" w:rsidR="00065518" w:rsidRDefault="00065518" w:rsidP="00065518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</w:p>
    <w:p w14:paraId="288C9A25" w14:textId="6C80B33B" w:rsidR="00065518" w:rsidRDefault="00065518" w:rsidP="00065518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  <w:r>
        <w:rPr>
          <w:rFonts w:ascii="Roboto" w:hAnsi="Roboto"/>
          <w:color w:val="000000"/>
          <w:spacing w:val="2"/>
          <w:sz w:val="27"/>
          <w:szCs w:val="27"/>
        </w:rPr>
        <w:t xml:space="preserve">2. Proszę o przeanalizowanie przyjętych obciążeń na </w:t>
      </w:r>
      <w:proofErr w:type="gramStart"/>
      <w:r>
        <w:rPr>
          <w:rFonts w:ascii="Roboto" w:hAnsi="Roboto"/>
          <w:color w:val="000000"/>
          <w:spacing w:val="2"/>
          <w:sz w:val="27"/>
          <w:szCs w:val="27"/>
        </w:rPr>
        <w:t>dachu,</w:t>
      </w:r>
      <w:proofErr w:type="gramEnd"/>
      <w:r>
        <w:rPr>
          <w:rFonts w:ascii="Roboto" w:hAnsi="Roboto"/>
          <w:color w:val="000000"/>
          <w:spacing w:val="2"/>
          <w:sz w:val="27"/>
          <w:szCs w:val="27"/>
        </w:rPr>
        <w:t xml:space="preserve"> i potwierdzenie, </w:t>
      </w:r>
      <w:proofErr w:type="gramStart"/>
      <w:r>
        <w:rPr>
          <w:rFonts w:ascii="Roboto" w:hAnsi="Roboto"/>
          <w:color w:val="000000"/>
          <w:spacing w:val="2"/>
          <w:sz w:val="27"/>
          <w:szCs w:val="27"/>
        </w:rPr>
        <w:t>ze</w:t>
      </w:r>
      <w:proofErr w:type="gramEnd"/>
      <w:r>
        <w:rPr>
          <w:rFonts w:ascii="Roboto" w:hAnsi="Roboto"/>
          <w:color w:val="000000"/>
          <w:spacing w:val="2"/>
          <w:sz w:val="27"/>
          <w:szCs w:val="27"/>
        </w:rPr>
        <w:t xml:space="preserve"> zostały uwzględnione obciążenia od parcie/ssania wiatru, obciążeń technologicznych. Wg naszej analizy nie zostały uwzględnione powyżej wymienione elementy, więc aby móc podwiesić instalację do dachu i nie robić dodatkowych podkonstrukcji trzeba będzie zwiększyć grubość blachy. Nową analizę należałoby wykonać dla obecnie dostępnej na rynku blachy T84.</w:t>
      </w:r>
    </w:p>
    <w:p w14:paraId="2068C3D0" w14:textId="6E2CD342" w:rsidR="001D21F2" w:rsidRDefault="001D21F2" w:rsidP="00065518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</w:p>
    <w:p w14:paraId="48B17CDE" w14:textId="7EEEF65D" w:rsidR="001D21F2" w:rsidRDefault="00054EE9" w:rsidP="00054EE9">
      <w:pPr>
        <w:spacing w:after="0" w:line="240" w:lineRule="auto"/>
        <w:rPr>
          <w:rFonts w:ascii="Calibri" w:eastAsia="Calibri" w:hAnsi="Calibri" w:cs="Calibri"/>
          <w:color w:val="0070C0"/>
          <w:kern w:val="0"/>
          <w14:ligatures w14:val="none"/>
        </w:rPr>
      </w:pPr>
      <w:r>
        <w:rPr>
          <w:rFonts w:ascii="Calibri" w:eastAsia="Calibri" w:hAnsi="Calibri" w:cs="Calibri"/>
          <w:color w:val="0070C0"/>
          <w:kern w:val="0"/>
          <w14:ligatures w14:val="none"/>
        </w:rPr>
        <w:t xml:space="preserve">Projektant konstrukcji potwierdza, że zostały uwzględnione w obliczeniach statycznych obciążenia od parcia i ssania wiatru oraz obciążenia technologiczne 10 kg/m2, oraz </w:t>
      </w:r>
      <w:r w:rsidRPr="001D21F2">
        <w:rPr>
          <w:color w:val="0070C0"/>
          <w:spacing w:val="2"/>
        </w:rPr>
        <w:t>wyraża zgodę na zmianę na T84/0,75mm</w:t>
      </w:r>
    </w:p>
    <w:p w14:paraId="70F62912" w14:textId="77777777" w:rsidR="00054EE9" w:rsidRDefault="00054EE9" w:rsidP="00054EE9">
      <w:pPr>
        <w:spacing w:after="0" w:line="240" w:lineRule="auto"/>
        <w:rPr>
          <w:rFonts w:ascii="Roboto" w:hAnsi="Roboto"/>
          <w:color w:val="000000"/>
          <w:spacing w:val="2"/>
          <w:sz w:val="27"/>
          <w:szCs w:val="27"/>
        </w:rPr>
      </w:pPr>
    </w:p>
    <w:p w14:paraId="11F95513" w14:textId="77777777" w:rsidR="00065518" w:rsidRDefault="00065518" w:rsidP="00065518">
      <w:pPr>
        <w:pStyle w:val="label"/>
        <w:rPr>
          <w:rFonts w:ascii="Roboto" w:hAnsi="Roboto"/>
          <w:b/>
          <w:bCs/>
          <w:color w:val="000000"/>
          <w:sz w:val="27"/>
          <w:szCs w:val="27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Pytanie numer 7, data wysłania 2025-07-14 14:49:50</w:t>
      </w:r>
    </w:p>
    <w:p w14:paraId="2541673C" w14:textId="77777777" w:rsidR="00065518" w:rsidRDefault="00065518" w:rsidP="00065518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  <w:r>
        <w:rPr>
          <w:rFonts w:ascii="Roboto" w:hAnsi="Roboto"/>
          <w:color w:val="000000"/>
          <w:spacing w:val="2"/>
          <w:sz w:val="27"/>
          <w:szCs w:val="27"/>
        </w:rPr>
        <w:t>Proszę o wyjaśnienia dotyczące rozbieżności w branży drogowej między rysunkiem D1 oraz D2. Różnica polega na zakresie obszaru kostka betonowa/zieleń.</w:t>
      </w:r>
    </w:p>
    <w:p w14:paraId="0DC993DE" w14:textId="77777777" w:rsidR="00065518" w:rsidRDefault="00065518" w:rsidP="00065518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</w:p>
    <w:p w14:paraId="1E7A2AA5" w14:textId="386D9882" w:rsidR="00065518" w:rsidRPr="00054EE9" w:rsidRDefault="00065518" w:rsidP="00065518">
      <w:pPr>
        <w:pStyle w:val="text"/>
        <w:spacing w:before="0" w:beforeAutospacing="0" w:after="0" w:afterAutospacing="0"/>
        <w:rPr>
          <w:rFonts w:asciiTheme="minorHAnsi" w:hAnsiTheme="minorHAnsi"/>
          <w:color w:val="0070C0"/>
          <w:spacing w:val="2"/>
          <w:sz w:val="27"/>
          <w:szCs w:val="27"/>
        </w:rPr>
      </w:pPr>
      <w:r w:rsidRPr="00054EE9">
        <w:rPr>
          <w:rFonts w:asciiTheme="minorHAnsi" w:hAnsiTheme="minorHAnsi" w:cs="Arial"/>
          <w:color w:val="0070C0"/>
          <w:shd w:val="clear" w:color="auto" w:fill="FFFFFF"/>
        </w:rPr>
        <w:t>Nie ma różnic pomiędzy rysunkami D1 i D2. D1 jest planszą wymiarową, a D2 wysokościową, dodatkowo na D1 są wrysowane krawężniki</w:t>
      </w:r>
    </w:p>
    <w:p w14:paraId="3E96E548" w14:textId="5B1DFB38" w:rsidR="00065518" w:rsidRDefault="00065518" w:rsidP="00065518">
      <w:pPr>
        <w:pStyle w:val="label"/>
        <w:rPr>
          <w:rFonts w:ascii="Roboto" w:hAnsi="Roboto"/>
          <w:b/>
          <w:bCs/>
          <w:color w:val="000000"/>
          <w:sz w:val="27"/>
          <w:szCs w:val="27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Pytanie numer 8, data wysłania 2025-07-14 14:55:24</w:t>
      </w:r>
    </w:p>
    <w:p w14:paraId="3DE6BFF1" w14:textId="77777777" w:rsidR="00065518" w:rsidRDefault="00065518" w:rsidP="00065518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  <w:r>
        <w:rPr>
          <w:rFonts w:ascii="Roboto" w:hAnsi="Roboto"/>
          <w:color w:val="000000"/>
          <w:spacing w:val="2"/>
          <w:sz w:val="27"/>
          <w:szCs w:val="27"/>
        </w:rPr>
        <w:t>Proszę o wyjaśnienia dotyczące rozbieżności w branży drogowej, a arch. między rysunkiem PZ-1 oraz D1, D2. Różnica polega na zakresie obszaru kostka betonowa/zieleń.</w:t>
      </w:r>
    </w:p>
    <w:p w14:paraId="3CD508C3" w14:textId="77777777" w:rsidR="00065518" w:rsidRDefault="00065518" w:rsidP="00065518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</w:p>
    <w:p w14:paraId="3810705C" w14:textId="194EC7FF" w:rsidR="00065518" w:rsidRPr="00054EE9" w:rsidRDefault="00065518" w:rsidP="00065518">
      <w:pPr>
        <w:pStyle w:val="text"/>
        <w:spacing w:before="0" w:beforeAutospacing="0" w:after="0" w:afterAutospacing="0"/>
        <w:rPr>
          <w:rFonts w:asciiTheme="minorHAnsi" w:hAnsiTheme="minorHAnsi"/>
          <w:color w:val="0070C0"/>
          <w:spacing w:val="2"/>
          <w:sz w:val="27"/>
          <w:szCs w:val="27"/>
        </w:rPr>
      </w:pPr>
      <w:r w:rsidRPr="00054EE9">
        <w:rPr>
          <w:rFonts w:asciiTheme="minorHAnsi" w:hAnsiTheme="minorHAnsi" w:cs="Arial"/>
          <w:color w:val="0070C0"/>
          <w:shd w:val="clear" w:color="auto" w:fill="FFFFFF"/>
        </w:rPr>
        <w:t>PZ-1 jest nieaktualny. PZ-1Aneks 2 (Tom D) jest spójny z Projektem Drogowym</w:t>
      </w:r>
    </w:p>
    <w:p w14:paraId="5D59C3A2" w14:textId="77777777" w:rsidR="00065518" w:rsidRDefault="00065518" w:rsidP="00065518">
      <w:pPr>
        <w:pStyle w:val="label"/>
        <w:rPr>
          <w:rFonts w:ascii="Roboto" w:hAnsi="Roboto"/>
          <w:b/>
          <w:bCs/>
          <w:color w:val="000000"/>
          <w:sz w:val="27"/>
          <w:szCs w:val="27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Pytanie numer 9, data wysłania 2025-07-14 15:03:54</w:t>
      </w:r>
    </w:p>
    <w:p w14:paraId="57B2F465" w14:textId="77777777" w:rsidR="00065518" w:rsidRDefault="00065518" w:rsidP="00065518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  <w:r>
        <w:rPr>
          <w:rFonts w:ascii="Roboto" w:hAnsi="Roboto"/>
          <w:color w:val="000000"/>
          <w:spacing w:val="2"/>
          <w:sz w:val="27"/>
          <w:szCs w:val="27"/>
        </w:rPr>
        <w:lastRenderedPageBreak/>
        <w:t>Dodatkowe różnica pomiędzy rysunkiem architektonicznym PZ-1, a D1, D2 są: - zakres placu parkingowego w PZ-1 jest większy - brakuje na rysunku D1 wrysowanego chodnika, placu, który prowadzi od jednego wjazdu do drugiego, obok budynku nr 9 Proszę o zebranie różnic i wyjaśnienie co ma znaleźć się w ofercie.</w:t>
      </w:r>
    </w:p>
    <w:p w14:paraId="1A10BF48" w14:textId="77777777" w:rsidR="00065518" w:rsidRDefault="00065518" w:rsidP="00065518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</w:p>
    <w:p w14:paraId="471C193A" w14:textId="7EEC36A3" w:rsidR="00065518" w:rsidRPr="00054EE9" w:rsidRDefault="00065518" w:rsidP="00065518">
      <w:pPr>
        <w:pStyle w:val="text"/>
        <w:spacing w:before="0" w:beforeAutospacing="0" w:after="0" w:afterAutospacing="0"/>
        <w:rPr>
          <w:rFonts w:asciiTheme="minorHAnsi" w:hAnsiTheme="minorHAnsi"/>
          <w:color w:val="0070C0"/>
          <w:spacing w:val="2"/>
        </w:rPr>
      </w:pPr>
      <w:r w:rsidRPr="00054EE9">
        <w:rPr>
          <w:rFonts w:asciiTheme="minorHAnsi" w:hAnsiTheme="minorHAnsi" w:cs="Arial"/>
          <w:color w:val="0070C0"/>
          <w:shd w:val="clear" w:color="auto" w:fill="FFFFFF"/>
        </w:rPr>
        <w:t>PZ-1 jest nieaktualny. PZ-1Aneks 2 (Tom D) jest spójny z Projektem Drogowym. Zagospodarowanie od budynku DUR (na PZ-1 Aneks2 opisany jako Dział Utrzymania Ruchu UM-1) w prawo traktujemy jako istniejące. Przebudowa dotyczy jedynie łuków.</w:t>
      </w:r>
    </w:p>
    <w:p w14:paraId="03C6E9D4" w14:textId="77777777" w:rsidR="00065518" w:rsidRDefault="00065518" w:rsidP="00065518">
      <w:pPr>
        <w:pStyle w:val="label"/>
        <w:rPr>
          <w:rFonts w:ascii="Roboto" w:hAnsi="Roboto"/>
          <w:b/>
          <w:bCs/>
          <w:color w:val="000000"/>
          <w:sz w:val="27"/>
          <w:szCs w:val="27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Pytanie numer 10, data wysłania 2025-07-14 15:42:55</w:t>
      </w:r>
    </w:p>
    <w:p w14:paraId="01052E81" w14:textId="77777777" w:rsidR="00065518" w:rsidRDefault="00065518" w:rsidP="00065518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  <w:r>
        <w:rPr>
          <w:rFonts w:ascii="Roboto" w:hAnsi="Roboto"/>
          <w:color w:val="000000"/>
          <w:spacing w:val="2"/>
          <w:sz w:val="27"/>
          <w:szCs w:val="27"/>
        </w:rPr>
        <w:t xml:space="preserve">Prosimy o wytyczne techniczne konieczne do wyceny jak należy zabezpieczyć kabel </w:t>
      </w:r>
      <w:proofErr w:type="spellStart"/>
      <w:r>
        <w:rPr>
          <w:rFonts w:ascii="Roboto" w:hAnsi="Roboto"/>
          <w:color w:val="000000"/>
          <w:spacing w:val="2"/>
          <w:sz w:val="27"/>
          <w:szCs w:val="27"/>
        </w:rPr>
        <w:t>eSD</w:t>
      </w:r>
      <w:proofErr w:type="spellEnd"/>
      <w:r>
        <w:rPr>
          <w:rFonts w:ascii="Roboto" w:hAnsi="Roboto"/>
          <w:color w:val="000000"/>
          <w:spacing w:val="2"/>
          <w:sz w:val="27"/>
          <w:szCs w:val="27"/>
        </w:rPr>
        <w:t xml:space="preserve"> przebiegający pod projektowanych budynkiem oraz pod drogą</w:t>
      </w:r>
    </w:p>
    <w:p w14:paraId="59DAADF6" w14:textId="77777777" w:rsidR="00065518" w:rsidRDefault="00065518" w:rsidP="00065518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</w:p>
    <w:p w14:paraId="6FC746C4" w14:textId="65F31B13" w:rsidR="00065518" w:rsidRPr="00054EE9" w:rsidRDefault="00065518" w:rsidP="00065518">
      <w:pPr>
        <w:pStyle w:val="text"/>
        <w:spacing w:before="0" w:beforeAutospacing="0" w:after="0" w:afterAutospacing="0"/>
        <w:rPr>
          <w:rFonts w:asciiTheme="minorHAnsi" w:hAnsiTheme="minorHAnsi"/>
          <w:color w:val="0070C0"/>
          <w:spacing w:val="2"/>
          <w:sz w:val="27"/>
          <w:szCs w:val="27"/>
        </w:rPr>
      </w:pPr>
      <w:r w:rsidRPr="00054EE9">
        <w:rPr>
          <w:rFonts w:asciiTheme="minorHAnsi" w:hAnsiTheme="minorHAnsi" w:cs="Arial"/>
          <w:color w:val="0070C0"/>
          <w:shd w:val="clear" w:color="auto" w:fill="FFFFFF"/>
        </w:rPr>
        <w:t xml:space="preserve">Kable </w:t>
      </w:r>
      <w:proofErr w:type="spellStart"/>
      <w:r w:rsidRPr="00054EE9">
        <w:rPr>
          <w:rFonts w:asciiTheme="minorHAnsi" w:hAnsiTheme="minorHAnsi" w:cs="Arial"/>
          <w:color w:val="0070C0"/>
          <w:shd w:val="clear" w:color="auto" w:fill="FFFFFF"/>
        </w:rPr>
        <w:t>eSD</w:t>
      </w:r>
      <w:proofErr w:type="spellEnd"/>
      <w:r w:rsidRPr="00054EE9">
        <w:rPr>
          <w:rFonts w:asciiTheme="minorHAnsi" w:hAnsiTheme="minorHAnsi" w:cs="Arial"/>
          <w:color w:val="0070C0"/>
          <w:shd w:val="clear" w:color="auto" w:fill="FFFFFF"/>
        </w:rPr>
        <w:t xml:space="preserve"> znajdujące się w obrysie hali HM-7 są oznaczone jako nieczynne do rozbiórki</w:t>
      </w:r>
    </w:p>
    <w:p w14:paraId="6C0D5C9D" w14:textId="77777777" w:rsidR="00065518" w:rsidRDefault="00065518" w:rsidP="00065518">
      <w:pPr>
        <w:pStyle w:val="label"/>
        <w:rPr>
          <w:rFonts w:ascii="Roboto" w:hAnsi="Roboto"/>
          <w:b/>
          <w:bCs/>
          <w:color w:val="000000"/>
          <w:sz w:val="27"/>
          <w:szCs w:val="27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Pytanie numer 11, data wysłania 2025-07-14 16:08:08</w:t>
      </w:r>
    </w:p>
    <w:p w14:paraId="57A6E167" w14:textId="7250325B" w:rsidR="00065518" w:rsidRDefault="00065518" w:rsidP="00065518">
      <w:pPr>
        <w:pStyle w:val="text"/>
        <w:numPr>
          <w:ilvl w:val="0"/>
          <w:numId w:val="2"/>
        </w:numPr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  <w:r>
        <w:rPr>
          <w:rFonts w:ascii="Roboto" w:hAnsi="Roboto"/>
          <w:color w:val="000000"/>
          <w:spacing w:val="2"/>
          <w:sz w:val="27"/>
          <w:szCs w:val="27"/>
        </w:rPr>
        <w:t>W związku z pozycją w tabeli kosztowej "umocnienia skarp", a brakiem takich informacji w projekcie prosimy o wyjaśnienia, w którym miejscu konieczne jest umocnienie skarpy, jaka technologia i w jakim zakresie. 2) Prosimy o przekazanie wytycznych w związku z pozycją kosztową "oznakowanie wewnątrzzakładowe</w:t>
      </w:r>
    </w:p>
    <w:p w14:paraId="7F3D6B74" w14:textId="77777777" w:rsidR="00065518" w:rsidRDefault="00065518" w:rsidP="00065518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</w:p>
    <w:p w14:paraId="189CCF6A" w14:textId="77777777" w:rsidR="00065518" w:rsidRPr="00054EE9" w:rsidRDefault="00065518" w:rsidP="00065518">
      <w:pPr>
        <w:spacing w:after="0" w:line="240" w:lineRule="auto"/>
        <w:rPr>
          <w:rFonts w:eastAsia="Times New Roman" w:cs="Arial"/>
          <w:color w:val="0070C0"/>
          <w:kern w:val="0"/>
          <w:lang w:eastAsia="pl-PL"/>
          <w14:ligatures w14:val="none"/>
        </w:rPr>
      </w:pPr>
      <w:r w:rsidRPr="00054EE9">
        <w:rPr>
          <w:rFonts w:eastAsia="Times New Roman" w:cs="Arial"/>
          <w:color w:val="0070C0"/>
          <w:kern w:val="0"/>
          <w:lang w:eastAsia="pl-PL"/>
          <w14:ligatures w14:val="none"/>
        </w:rPr>
        <w:t xml:space="preserve">Skarpy występujące w zagospodarowaniu to dwa odcinki. Pierwszy od północnego narożnika HM-7 w lewo (600+1177) różnica wysokości około 0,5-0,7m, zabezpieczenie </w:t>
      </w:r>
      <w:proofErr w:type="spellStart"/>
      <w:r w:rsidRPr="00054EE9">
        <w:rPr>
          <w:rFonts w:eastAsia="Times New Roman" w:cs="Arial"/>
          <w:color w:val="0070C0"/>
          <w:kern w:val="0"/>
          <w:lang w:eastAsia="pl-PL"/>
          <w14:ligatures w14:val="none"/>
        </w:rPr>
        <w:t>geokratą</w:t>
      </w:r>
      <w:proofErr w:type="spellEnd"/>
      <w:r w:rsidRPr="00054EE9">
        <w:rPr>
          <w:rFonts w:eastAsia="Times New Roman" w:cs="Arial"/>
          <w:color w:val="0070C0"/>
          <w:kern w:val="0"/>
          <w:lang w:eastAsia="pl-PL"/>
          <w14:ligatures w14:val="none"/>
        </w:rPr>
        <w:t>. Odcinek drugi to zamknięcie placu z prawej strony HM-7 (8mb), różnica wysokości około 0,7-1m, zabezpieczenie elementami typu L.</w:t>
      </w:r>
    </w:p>
    <w:p w14:paraId="52CDDFE9" w14:textId="6083BB5E" w:rsidR="00065518" w:rsidRPr="00065518" w:rsidRDefault="00065518" w:rsidP="00065518">
      <w:pPr>
        <w:spacing w:after="0" w:line="240" w:lineRule="auto"/>
        <w:rPr>
          <w:rFonts w:ascii="Arial" w:eastAsia="Times New Roman" w:hAnsi="Arial" w:cs="Arial"/>
          <w:color w:val="92D050"/>
          <w:kern w:val="0"/>
          <w:lang w:eastAsia="pl-PL"/>
          <w14:ligatures w14:val="none"/>
        </w:rPr>
      </w:pPr>
      <w:r w:rsidRPr="00054EE9">
        <w:rPr>
          <w:rFonts w:eastAsia="Times New Roman" w:cs="Arial"/>
          <w:color w:val="0070C0"/>
          <w:kern w:val="0"/>
          <w:lang w:eastAsia="pl-PL"/>
          <w14:ligatures w14:val="none"/>
        </w:rPr>
        <w:t xml:space="preserve">Oznakowanie wewnątrz zakładowe </w:t>
      </w:r>
      <w:r w:rsidR="00054EE9" w:rsidRPr="00054EE9">
        <w:rPr>
          <w:rFonts w:eastAsia="Times New Roman" w:cs="Arial"/>
          <w:color w:val="0070C0"/>
          <w:kern w:val="0"/>
          <w:lang w:eastAsia="pl-PL"/>
          <w14:ligatures w14:val="none"/>
        </w:rPr>
        <w:t>–</w:t>
      </w:r>
      <w:r w:rsidRPr="00054EE9">
        <w:rPr>
          <w:rFonts w:eastAsia="Times New Roman" w:cs="Arial"/>
          <w:color w:val="0070C0"/>
          <w:kern w:val="0"/>
          <w:lang w:eastAsia="pl-PL"/>
          <w14:ligatures w14:val="none"/>
        </w:rPr>
        <w:t xml:space="preserve"> </w:t>
      </w:r>
      <w:r w:rsidR="00054EE9" w:rsidRPr="00054EE9">
        <w:rPr>
          <w:rFonts w:eastAsia="Times New Roman" w:cs="Arial"/>
          <w:color w:val="0070C0"/>
          <w:kern w:val="0"/>
          <w:lang w:eastAsia="pl-PL"/>
          <w14:ligatures w14:val="none"/>
        </w:rPr>
        <w:t>poza zakresem oferty</w:t>
      </w:r>
      <w:r w:rsidR="00054EE9">
        <w:rPr>
          <w:rFonts w:ascii="Arial" w:eastAsia="Times New Roman" w:hAnsi="Arial" w:cs="Arial"/>
          <w:color w:val="92D050"/>
          <w:kern w:val="0"/>
          <w:lang w:eastAsia="pl-PL"/>
          <w14:ligatures w14:val="none"/>
        </w:rPr>
        <w:t>.</w:t>
      </w:r>
    </w:p>
    <w:p w14:paraId="783C519E" w14:textId="77777777" w:rsidR="00065518" w:rsidRDefault="00065518" w:rsidP="00065518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</w:p>
    <w:p w14:paraId="5EDEF183" w14:textId="77777777" w:rsidR="00065518" w:rsidRDefault="00065518" w:rsidP="00065518">
      <w:pPr>
        <w:pStyle w:val="label"/>
        <w:rPr>
          <w:rFonts w:ascii="Roboto" w:hAnsi="Roboto"/>
          <w:b/>
          <w:bCs/>
          <w:color w:val="000000"/>
          <w:sz w:val="27"/>
          <w:szCs w:val="27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Pytanie numer 12, data wysłania 2025-07-15 08:56:34</w:t>
      </w:r>
    </w:p>
    <w:p w14:paraId="29E4214F" w14:textId="038FFABD" w:rsidR="00065518" w:rsidRDefault="00065518" w:rsidP="00065518">
      <w:pPr>
        <w:pStyle w:val="text"/>
        <w:numPr>
          <w:ilvl w:val="0"/>
          <w:numId w:val="3"/>
        </w:numPr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  <w:r>
        <w:rPr>
          <w:rFonts w:ascii="Roboto" w:hAnsi="Roboto"/>
          <w:color w:val="000000"/>
          <w:spacing w:val="2"/>
          <w:sz w:val="27"/>
          <w:szCs w:val="27"/>
        </w:rPr>
        <w:t xml:space="preserve">Czy Inwestor planuje wykonać opaskę wokół budynku z kruszywa? 2) Czy Inwestor planuje wykonanie </w:t>
      </w:r>
      <w:proofErr w:type="spellStart"/>
      <w:r>
        <w:rPr>
          <w:rFonts w:ascii="Roboto" w:hAnsi="Roboto"/>
          <w:color w:val="000000"/>
          <w:spacing w:val="2"/>
          <w:sz w:val="27"/>
          <w:szCs w:val="27"/>
        </w:rPr>
        <w:t>wykonanie</w:t>
      </w:r>
      <w:proofErr w:type="spellEnd"/>
      <w:r>
        <w:rPr>
          <w:rFonts w:ascii="Roboto" w:hAnsi="Roboto"/>
          <w:color w:val="000000"/>
          <w:spacing w:val="2"/>
          <w:sz w:val="27"/>
          <w:szCs w:val="27"/>
        </w:rPr>
        <w:t xml:space="preserve"> drenażu wokół budynku?</w:t>
      </w:r>
    </w:p>
    <w:p w14:paraId="343C2CD0" w14:textId="6C9FD703" w:rsidR="00065518" w:rsidRPr="00065518" w:rsidRDefault="00065518" w:rsidP="00065518">
      <w:pPr>
        <w:pStyle w:val="text"/>
        <w:spacing w:before="0" w:beforeAutospacing="0" w:after="0" w:afterAutospacing="0"/>
        <w:rPr>
          <w:rFonts w:ascii="Roboto" w:hAnsi="Roboto"/>
          <w:color w:val="00B0F0"/>
          <w:spacing w:val="2"/>
          <w:sz w:val="27"/>
          <w:szCs w:val="27"/>
        </w:rPr>
      </w:pPr>
      <w:r w:rsidRPr="00054EE9">
        <w:rPr>
          <w:rFonts w:ascii="Calibri" w:hAnsi="Calibri" w:cs="Calibri"/>
          <w:color w:val="0070C0"/>
          <w:spacing w:val="2"/>
          <w:sz w:val="22"/>
          <w:szCs w:val="22"/>
          <w:shd w:val="clear" w:color="auto" w:fill="FFFFFF"/>
        </w:rPr>
        <w:t>W projekcie nie występuje opaska z kruszywa wokół budynku oraz instalacja drenażu opaskowego</w:t>
      </w:r>
      <w:r w:rsidRPr="00065518">
        <w:rPr>
          <w:rFonts w:ascii="Calibri" w:hAnsi="Calibri" w:cs="Calibri"/>
          <w:color w:val="00B0F0"/>
          <w:spacing w:val="2"/>
          <w:sz w:val="22"/>
          <w:szCs w:val="22"/>
          <w:shd w:val="clear" w:color="auto" w:fill="FFFFFF"/>
        </w:rPr>
        <w:t>.</w:t>
      </w:r>
    </w:p>
    <w:p w14:paraId="757156F1" w14:textId="77777777" w:rsidR="00065518" w:rsidRPr="00065518" w:rsidRDefault="00065518" w:rsidP="00065518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b/>
          <w:bCs/>
          <w:color w:val="000000"/>
          <w:kern w:val="0"/>
          <w:lang w:eastAsia="pl-PL"/>
          <w14:ligatures w14:val="none"/>
        </w:rPr>
      </w:pPr>
      <w:r w:rsidRPr="00065518">
        <w:rPr>
          <w:rFonts w:ascii="Roboto" w:eastAsia="Times New Roman" w:hAnsi="Roboto" w:cs="Times New Roman"/>
          <w:b/>
          <w:bCs/>
          <w:color w:val="000000"/>
          <w:kern w:val="0"/>
          <w:lang w:eastAsia="pl-PL"/>
          <w14:ligatures w14:val="none"/>
        </w:rPr>
        <w:t>Pytanie numer 13, data wysłania 2025-07-15 09:02:43</w:t>
      </w:r>
    </w:p>
    <w:p w14:paraId="18214341" w14:textId="2332650F" w:rsidR="00065518" w:rsidRPr="00065518" w:rsidRDefault="00065518" w:rsidP="00065518">
      <w:pPr>
        <w:pStyle w:val="Akapitzlist"/>
        <w:numPr>
          <w:ilvl w:val="0"/>
          <w:numId w:val="4"/>
        </w:numPr>
        <w:spacing w:after="0" w:line="240" w:lineRule="auto"/>
        <w:rPr>
          <w:rFonts w:ascii="Roboto" w:eastAsia="Times New Roman" w:hAnsi="Roboto" w:cs="Times New Roman"/>
          <w:color w:val="000000"/>
          <w:spacing w:val="2"/>
          <w:kern w:val="0"/>
          <w:lang w:eastAsia="pl-PL"/>
          <w14:ligatures w14:val="none"/>
        </w:rPr>
      </w:pPr>
      <w:r w:rsidRPr="00065518">
        <w:rPr>
          <w:rFonts w:ascii="Roboto" w:eastAsia="Times New Roman" w:hAnsi="Roboto" w:cs="Times New Roman"/>
          <w:color w:val="000000"/>
          <w:spacing w:val="2"/>
          <w:kern w:val="0"/>
          <w:lang w:eastAsia="pl-PL"/>
          <w14:ligatures w14:val="none"/>
        </w:rPr>
        <w:t>Czy na połączeniu projektowanych wysepek z kostki z istniejącą halą ma występować obrzeże chodnikowe czy projektowana kostka ma dochodzić bezpośrednio do cokołu istniejącej hali? 2) Czy inwestor wymaga jakiś prac związanych z istniejącą halą HM-1 przy cokole?</w:t>
      </w:r>
    </w:p>
    <w:p w14:paraId="352D3AB8" w14:textId="77777777" w:rsidR="00065518" w:rsidRPr="00065518" w:rsidRDefault="00065518" w:rsidP="00065518">
      <w:pPr>
        <w:spacing w:after="0" w:line="240" w:lineRule="auto"/>
        <w:rPr>
          <w:rFonts w:ascii="Roboto" w:eastAsia="Times New Roman" w:hAnsi="Roboto" w:cs="Times New Roman"/>
          <w:color w:val="00B0F0"/>
          <w:spacing w:val="2"/>
          <w:kern w:val="0"/>
          <w:lang w:eastAsia="pl-PL"/>
          <w14:ligatures w14:val="none"/>
        </w:rPr>
      </w:pPr>
    </w:p>
    <w:p w14:paraId="58D99E36" w14:textId="32DDDFCB" w:rsidR="00065518" w:rsidRPr="00054EE9" w:rsidRDefault="00065518" w:rsidP="00065518">
      <w:pPr>
        <w:spacing w:after="0" w:line="240" w:lineRule="auto"/>
        <w:rPr>
          <w:rFonts w:ascii="Roboto" w:eastAsia="Times New Roman" w:hAnsi="Roboto" w:cs="Times New Roman"/>
          <w:color w:val="0070C0"/>
          <w:spacing w:val="2"/>
          <w:kern w:val="0"/>
          <w:lang w:eastAsia="pl-PL"/>
          <w14:ligatures w14:val="none"/>
        </w:rPr>
      </w:pPr>
      <w:r w:rsidRPr="00054EE9">
        <w:rPr>
          <w:rFonts w:ascii="Calibri" w:hAnsi="Calibri" w:cs="Calibri"/>
          <w:color w:val="0070C0"/>
          <w:spacing w:val="2"/>
          <w:sz w:val="22"/>
          <w:szCs w:val="22"/>
          <w:shd w:val="clear" w:color="auto" w:fill="FFFFFF"/>
        </w:rPr>
        <w:t>Wysepki z kostki mogą być połączone bezpośrednio z cokołem hali HM-1, Inwestor nie wymaga wykonywania prac związanych z cokołem hali HM-1 poza dołączeniem do niego kostki chodnikowej</w:t>
      </w:r>
    </w:p>
    <w:p w14:paraId="4F1DD713" w14:textId="77777777" w:rsidR="00065518" w:rsidRPr="00065518" w:rsidRDefault="00065518" w:rsidP="000655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3ACF55E" w14:textId="77777777" w:rsidR="00065518" w:rsidRDefault="00065518" w:rsidP="00065518">
      <w:pPr>
        <w:pStyle w:val="label"/>
        <w:rPr>
          <w:rFonts w:ascii="Roboto" w:hAnsi="Roboto"/>
          <w:b/>
          <w:bCs/>
          <w:color w:val="000000"/>
          <w:sz w:val="27"/>
          <w:szCs w:val="27"/>
        </w:rPr>
      </w:pPr>
      <w:r>
        <w:rPr>
          <w:rFonts w:ascii="Roboto" w:hAnsi="Roboto"/>
          <w:b/>
          <w:bCs/>
          <w:color w:val="000000"/>
          <w:sz w:val="27"/>
          <w:szCs w:val="27"/>
        </w:rPr>
        <w:t>Pytanie numer 14, data wysłania 2025-07-15 09:14:26</w:t>
      </w:r>
    </w:p>
    <w:p w14:paraId="6D4DE299" w14:textId="4335A42F" w:rsidR="00065518" w:rsidRDefault="00065518" w:rsidP="00065518">
      <w:pPr>
        <w:pStyle w:val="text"/>
        <w:numPr>
          <w:ilvl w:val="0"/>
          <w:numId w:val="5"/>
        </w:numPr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  <w:r>
        <w:rPr>
          <w:rFonts w:ascii="Roboto" w:hAnsi="Roboto"/>
          <w:color w:val="000000"/>
          <w:spacing w:val="2"/>
          <w:sz w:val="27"/>
          <w:szCs w:val="27"/>
        </w:rPr>
        <w:t>Proszę o potwierdzenie, że projekt i wykonanie nowego wjazdu na teren inwestora jest w zakresie obecnego zapytania ofertowego. 2) W opisie drogowym jest napisane "Proponowany sposób uporządkowania gospodarki wodnej w rejonie projektowanych obiektów przedstawiono na zał. nr 1 oraz opisani w rozdziale 1.6." Brakuje odniesienia do jakiego rozdziału 1.</w:t>
      </w:r>
      <w:proofErr w:type="gramStart"/>
      <w:r>
        <w:rPr>
          <w:rFonts w:ascii="Roboto" w:hAnsi="Roboto"/>
          <w:color w:val="000000"/>
          <w:spacing w:val="2"/>
          <w:sz w:val="27"/>
          <w:szCs w:val="27"/>
        </w:rPr>
        <w:t>6</w:t>
      </w:r>
      <w:proofErr w:type="gramEnd"/>
      <w:r>
        <w:rPr>
          <w:rFonts w:ascii="Roboto" w:hAnsi="Roboto"/>
          <w:color w:val="000000"/>
          <w:spacing w:val="2"/>
          <w:sz w:val="27"/>
          <w:szCs w:val="27"/>
        </w:rPr>
        <w:t xml:space="preserve"> gdyż opis ten nie ma takiego rozdziału, oraz nie posiadamy informacji czym jest załącznik nr 1 oraz czy go posiadamy. proszę o wyjaśnienia.</w:t>
      </w:r>
    </w:p>
    <w:p w14:paraId="56C79F43" w14:textId="77777777" w:rsidR="00065518" w:rsidRPr="00054EE9" w:rsidRDefault="00065518" w:rsidP="00065518">
      <w:pPr>
        <w:pStyle w:val="text"/>
        <w:spacing w:before="0" w:beforeAutospacing="0" w:after="0" w:afterAutospacing="0"/>
        <w:rPr>
          <w:rFonts w:asciiTheme="minorHAnsi" w:hAnsiTheme="minorHAnsi"/>
          <w:color w:val="0070C0"/>
          <w:spacing w:val="2"/>
          <w:sz w:val="22"/>
          <w:szCs w:val="22"/>
        </w:rPr>
      </w:pPr>
    </w:p>
    <w:p w14:paraId="6C493C70" w14:textId="55458B0C" w:rsidR="00065518" w:rsidRPr="00054EE9" w:rsidRDefault="00065518" w:rsidP="00065518">
      <w:pPr>
        <w:pStyle w:val="text"/>
        <w:spacing w:before="0" w:beforeAutospacing="0" w:after="0" w:afterAutospacing="0"/>
        <w:rPr>
          <w:rFonts w:asciiTheme="minorHAnsi" w:hAnsiTheme="minorHAnsi"/>
          <w:color w:val="0070C0"/>
          <w:spacing w:val="2"/>
          <w:sz w:val="22"/>
          <w:szCs w:val="22"/>
        </w:rPr>
      </w:pPr>
      <w:r w:rsidRPr="00054EE9">
        <w:rPr>
          <w:rFonts w:asciiTheme="minorHAnsi" w:hAnsiTheme="minorHAnsi" w:cs="Calibri"/>
          <w:color w:val="0070C0"/>
          <w:spacing w:val="2"/>
          <w:sz w:val="22"/>
          <w:szCs w:val="22"/>
          <w:shd w:val="clear" w:color="auto" w:fill="FFFFFF"/>
        </w:rPr>
        <w:t xml:space="preserve">PZT jasno określa obszar </w:t>
      </w:r>
      <w:proofErr w:type="gramStart"/>
      <w:r w:rsidRPr="00054EE9">
        <w:rPr>
          <w:rFonts w:asciiTheme="minorHAnsi" w:hAnsiTheme="minorHAnsi" w:cs="Calibri"/>
          <w:color w:val="0070C0"/>
          <w:spacing w:val="2"/>
          <w:sz w:val="22"/>
          <w:szCs w:val="22"/>
          <w:shd w:val="clear" w:color="auto" w:fill="FFFFFF"/>
        </w:rPr>
        <w:t>opracowania  (</w:t>
      </w:r>
      <w:proofErr w:type="gramEnd"/>
      <w:r w:rsidRPr="00054EE9">
        <w:rPr>
          <w:rFonts w:asciiTheme="minorHAnsi" w:hAnsiTheme="minorHAnsi" w:cs="Calibri"/>
          <w:color w:val="0070C0"/>
          <w:spacing w:val="2"/>
          <w:sz w:val="22"/>
          <w:szCs w:val="22"/>
          <w:shd w:val="clear" w:color="auto" w:fill="FFFFFF"/>
        </w:rPr>
        <w:t>przerywana linia fioletowa) oraz zakres robót związanych z komunikacją. Dodatkowy zjazd nie jest treścią zapytania.</w:t>
      </w:r>
      <w:r w:rsidR="000627F3">
        <w:rPr>
          <w:rFonts w:asciiTheme="minorHAnsi" w:hAnsiTheme="minorHAnsi" w:cs="Calibri"/>
          <w:color w:val="0070C0"/>
          <w:spacing w:val="2"/>
          <w:sz w:val="22"/>
          <w:szCs w:val="22"/>
          <w:shd w:val="clear" w:color="auto" w:fill="FFFFFF"/>
        </w:rPr>
        <w:t xml:space="preserve"> Gospodarka wodna w rejonie projektowanych obiektów jest zawarta w opisie technicznym do PT Drogowego, rozdział 9;</w:t>
      </w:r>
    </w:p>
    <w:p w14:paraId="6B4CE5D9" w14:textId="77777777" w:rsidR="00065518" w:rsidRPr="00065518" w:rsidRDefault="00065518" w:rsidP="00065518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b/>
          <w:bCs/>
          <w:color w:val="000000"/>
          <w:kern w:val="0"/>
          <w:lang w:eastAsia="pl-PL"/>
          <w14:ligatures w14:val="none"/>
        </w:rPr>
      </w:pPr>
      <w:r w:rsidRPr="00065518">
        <w:rPr>
          <w:rFonts w:ascii="Roboto" w:eastAsia="Times New Roman" w:hAnsi="Roboto" w:cs="Times New Roman"/>
          <w:b/>
          <w:bCs/>
          <w:color w:val="000000"/>
          <w:kern w:val="0"/>
          <w:lang w:eastAsia="pl-PL"/>
          <w14:ligatures w14:val="none"/>
        </w:rPr>
        <w:t>Pytanie numer 15, data wysłania 2025-07-15 11:57:10</w:t>
      </w:r>
    </w:p>
    <w:p w14:paraId="001A9419" w14:textId="77777777" w:rsidR="00065518" w:rsidRDefault="00065518" w:rsidP="00065518">
      <w:pPr>
        <w:spacing w:after="0" w:line="240" w:lineRule="auto"/>
        <w:rPr>
          <w:rFonts w:ascii="Roboto" w:eastAsia="Times New Roman" w:hAnsi="Roboto" w:cs="Times New Roman"/>
          <w:color w:val="000000"/>
          <w:spacing w:val="2"/>
          <w:kern w:val="0"/>
          <w:lang w:eastAsia="pl-PL"/>
          <w14:ligatures w14:val="none"/>
        </w:rPr>
      </w:pPr>
      <w:r w:rsidRPr="00065518">
        <w:rPr>
          <w:rFonts w:ascii="Roboto" w:eastAsia="Times New Roman" w:hAnsi="Roboto" w:cs="Times New Roman"/>
          <w:color w:val="000000"/>
          <w:spacing w:val="2"/>
          <w:kern w:val="0"/>
          <w:lang w:eastAsia="pl-PL"/>
          <w14:ligatures w14:val="none"/>
        </w:rPr>
        <w:t>Przyłącze wody do istniejącej hali - prosimy o informację jakie prace należy wykonać w istniejącej hali w celu przyłączenia wody. Prosimy o rysunek/szkic, w którym miejscu w istniejącej hali należy dokonać przyłącza co pozwoli określić ewentualne kucia posadzki w celu wyceny przyłącza.</w:t>
      </w:r>
    </w:p>
    <w:p w14:paraId="5D2568F1" w14:textId="77777777" w:rsidR="00065518" w:rsidRDefault="00065518" w:rsidP="00065518">
      <w:pPr>
        <w:spacing w:after="0" w:line="240" w:lineRule="auto"/>
        <w:rPr>
          <w:rFonts w:ascii="Roboto" w:eastAsia="Times New Roman" w:hAnsi="Roboto" w:cs="Times New Roman"/>
          <w:color w:val="000000"/>
          <w:spacing w:val="2"/>
          <w:kern w:val="0"/>
          <w:lang w:eastAsia="pl-PL"/>
          <w14:ligatures w14:val="none"/>
        </w:rPr>
      </w:pPr>
    </w:p>
    <w:p w14:paraId="198247D2" w14:textId="0C274C17" w:rsidR="00065518" w:rsidRPr="00054EE9" w:rsidRDefault="00065518" w:rsidP="00065518">
      <w:pPr>
        <w:spacing w:after="0" w:line="240" w:lineRule="auto"/>
        <w:rPr>
          <w:rFonts w:ascii="Roboto" w:eastAsia="Times New Roman" w:hAnsi="Roboto" w:cs="Times New Roman"/>
          <w:color w:val="0070C0"/>
          <w:spacing w:val="2"/>
          <w:kern w:val="0"/>
          <w:lang w:eastAsia="pl-PL"/>
          <w14:ligatures w14:val="none"/>
        </w:rPr>
      </w:pPr>
      <w:r w:rsidRPr="00054EE9">
        <w:rPr>
          <w:rFonts w:ascii="Calibri" w:hAnsi="Calibri" w:cs="Calibri"/>
          <w:color w:val="0070C0"/>
          <w:spacing w:val="2"/>
          <w:shd w:val="clear" w:color="auto" w:fill="FFFFFF"/>
        </w:rPr>
        <w:t>Proszę przyjąć, że Inwestor doprowadzi rurociąg z wodą do granicy hali HM-1 bez konieczności kucia posadzki</w:t>
      </w:r>
    </w:p>
    <w:p w14:paraId="16B02387" w14:textId="77777777" w:rsidR="00065518" w:rsidRPr="00065518" w:rsidRDefault="00065518" w:rsidP="000655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7918A3D" w14:textId="77777777" w:rsidR="00065518" w:rsidRDefault="00065518" w:rsidP="00C349C0">
      <w:pPr>
        <w:pStyle w:val="m-462129542014247422m2518257634140708276gwpae3a7904msolistparagraph"/>
        <w:rPr>
          <w:rFonts w:ascii="Aptos" w:hAnsi="Aptos"/>
          <w:color w:val="222222"/>
        </w:rPr>
      </w:pPr>
    </w:p>
    <w:p w14:paraId="0EE54825" w14:textId="77777777" w:rsidR="00C349C0" w:rsidRDefault="00C349C0" w:rsidP="00C349C0">
      <w:pPr>
        <w:pStyle w:val="text"/>
        <w:spacing w:before="0" w:beforeAutospacing="0" w:after="0" w:afterAutospacing="0"/>
        <w:rPr>
          <w:rFonts w:ascii="Roboto" w:hAnsi="Roboto"/>
          <w:color w:val="000000"/>
          <w:spacing w:val="2"/>
          <w:sz w:val="27"/>
          <w:szCs w:val="27"/>
        </w:rPr>
      </w:pPr>
    </w:p>
    <w:p w14:paraId="18438F29" w14:textId="77777777" w:rsidR="00DE10C5" w:rsidRDefault="00DE10C5"/>
    <w:sectPr w:rsidR="00DE1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ptos Display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A2BAE"/>
    <w:multiLevelType w:val="hybridMultilevel"/>
    <w:tmpl w:val="AC4097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D190E"/>
    <w:multiLevelType w:val="hybridMultilevel"/>
    <w:tmpl w:val="DD2C7B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80A52"/>
    <w:multiLevelType w:val="hybridMultilevel"/>
    <w:tmpl w:val="DBC841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A76BB"/>
    <w:multiLevelType w:val="hybridMultilevel"/>
    <w:tmpl w:val="01E2A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A5B6B"/>
    <w:multiLevelType w:val="hybridMultilevel"/>
    <w:tmpl w:val="A99EA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787690">
    <w:abstractNumId w:val="3"/>
  </w:num>
  <w:num w:numId="2" w16cid:durableId="1851019516">
    <w:abstractNumId w:val="1"/>
  </w:num>
  <w:num w:numId="3" w16cid:durableId="748503068">
    <w:abstractNumId w:val="2"/>
  </w:num>
  <w:num w:numId="4" w16cid:durableId="792559512">
    <w:abstractNumId w:val="4"/>
  </w:num>
  <w:num w:numId="5" w16cid:durableId="1263219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CE"/>
    <w:rsid w:val="00054EE9"/>
    <w:rsid w:val="000627F3"/>
    <w:rsid w:val="00065518"/>
    <w:rsid w:val="00072DCE"/>
    <w:rsid w:val="001D21F2"/>
    <w:rsid w:val="00556694"/>
    <w:rsid w:val="007748A5"/>
    <w:rsid w:val="00854002"/>
    <w:rsid w:val="00C349C0"/>
    <w:rsid w:val="00DB1D67"/>
    <w:rsid w:val="00DE10C5"/>
    <w:rsid w:val="00E8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51E26"/>
  <w15:chartTrackingRefBased/>
  <w15:docId w15:val="{2D15F9A8-B1B7-AB48-897C-6FC08D191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2D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2D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2D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2D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2D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2D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2D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2D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2D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2D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2D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2D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2D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2D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2D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2D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2D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2D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2D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2D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2D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2D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2D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2D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2D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2D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2D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2D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2DCE"/>
    <w:rPr>
      <w:b/>
      <w:bCs/>
      <w:smallCaps/>
      <w:color w:val="0F4761" w:themeColor="accent1" w:themeShade="BF"/>
      <w:spacing w:val="5"/>
    </w:rPr>
  </w:style>
  <w:style w:type="paragraph" w:customStyle="1" w:styleId="label">
    <w:name w:val="label"/>
    <w:basedOn w:val="Normalny"/>
    <w:rsid w:val="00C34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">
    <w:name w:val="text"/>
    <w:basedOn w:val="Normalny"/>
    <w:rsid w:val="00C34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m-462129542014247422m2518257634140708276gwpae3a7904msolistparagraph">
    <w:name w:val="m_-462129542014247422m2518257634140708276gwpae3a7904msolistparagraph"/>
    <w:basedOn w:val="Normalny"/>
    <w:rsid w:val="00C34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m-462129542014247422m2518257634140708276size">
    <w:name w:val="m_-462129542014247422m2518257634140708276size"/>
    <w:basedOn w:val="Domylnaczcionkaakapitu"/>
    <w:rsid w:val="00C349C0"/>
  </w:style>
  <w:style w:type="character" w:styleId="Odwoaniedokomentarza">
    <w:name w:val="annotation reference"/>
    <w:basedOn w:val="Domylnaczcionkaakapitu"/>
    <w:uiPriority w:val="99"/>
    <w:semiHidden/>
    <w:unhideWhenUsed/>
    <w:rsid w:val="00C349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49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49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49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49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4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4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1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49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1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8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6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3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0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987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Janik</dc:creator>
  <cp:keywords/>
  <dc:description/>
  <cp:lastModifiedBy>Tomasz Janik</cp:lastModifiedBy>
  <cp:revision>3</cp:revision>
  <dcterms:created xsi:type="dcterms:W3CDTF">2025-07-16T09:11:00Z</dcterms:created>
  <dcterms:modified xsi:type="dcterms:W3CDTF">2025-07-16T16:14:00Z</dcterms:modified>
</cp:coreProperties>
</file>